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75607" w14:textId="77777777" w:rsidR="00C03B28" w:rsidRDefault="00C03B28" w:rsidP="00331AA8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8E1450">
        <w:rPr>
          <w:rFonts w:asciiTheme="majorEastAsia" w:eastAsiaTheme="majorEastAsia" w:hAnsiTheme="majorEastAsia"/>
          <w:sz w:val="28"/>
          <w:szCs w:val="28"/>
        </w:rPr>
        <w:t xml:space="preserve">Resumption of Cross-Border Travel and </w:t>
      </w:r>
      <w:r w:rsidR="00331AA8">
        <w:rPr>
          <w:rFonts w:asciiTheme="majorEastAsia" w:eastAsiaTheme="majorEastAsia" w:hAnsiTheme="majorEastAsia"/>
          <w:sz w:val="28"/>
          <w:szCs w:val="28"/>
        </w:rPr>
        <w:t>other</w:t>
      </w:r>
      <w:r w:rsidRPr="008E1450">
        <w:rPr>
          <w:rFonts w:asciiTheme="majorEastAsia" w:eastAsiaTheme="majorEastAsia" w:hAnsiTheme="majorEastAsia"/>
          <w:sz w:val="28"/>
          <w:szCs w:val="28"/>
        </w:rPr>
        <w:t xml:space="preserve"> measures</w:t>
      </w:r>
    </w:p>
    <w:p w14:paraId="4BAC0AAE" w14:textId="7FC509D4" w:rsidR="00331AA8" w:rsidRPr="008E1450" w:rsidRDefault="003B1AE4" w:rsidP="00331AA8">
      <w:pPr>
        <w:spacing w:line="0" w:lineRule="atLeast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September</w:t>
      </w:r>
      <w:r w:rsidR="00331AA8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5D7D0E">
        <w:rPr>
          <w:rFonts w:asciiTheme="majorEastAsia" w:eastAsiaTheme="majorEastAsia" w:hAnsiTheme="majorEastAsia"/>
          <w:sz w:val="28"/>
          <w:szCs w:val="28"/>
        </w:rPr>
        <w:t>25</w:t>
      </w:r>
      <w:r w:rsidR="00331AA8">
        <w:rPr>
          <w:rFonts w:asciiTheme="majorEastAsia" w:eastAsiaTheme="majorEastAsia" w:hAnsiTheme="majorEastAsia"/>
          <w:sz w:val="28"/>
          <w:szCs w:val="28"/>
        </w:rPr>
        <w:t>, 2020</w:t>
      </w:r>
    </w:p>
    <w:p w14:paraId="2222A1A2" w14:textId="77777777" w:rsidR="00C03B28" w:rsidRPr="00655623" w:rsidRDefault="00C03B28" w:rsidP="001E6CC2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14:paraId="259F9753" w14:textId="20461437" w:rsidR="00C03B28" w:rsidRPr="00FA0D21" w:rsidRDefault="00FA0D21" w:rsidP="00FA0D21">
      <w:pPr>
        <w:pStyle w:val="Paragraphedeliste"/>
        <w:numPr>
          <w:ilvl w:val="0"/>
          <w:numId w:val="2"/>
        </w:numPr>
        <w:spacing w:line="0" w:lineRule="atLeast"/>
        <w:ind w:leftChars="0"/>
        <w:rPr>
          <w:rFonts w:asciiTheme="majorEastAsia" w:eastAsiaTheme="majorEastAsia" w:hAnsiTheme="majorEastAsia"/>
          <w:sz w:val="22"/>
        </w:rPr>
      </w:pPr>
      <w:r w:rsidRPr="00FA0D21">
        <w:rPr>
          <w:rFonts w:asciiTheme="majorEastAsia" w:eastAsiaTheme="majorEastAsia" w:hAnsiTheme="majorEastAsia"/>
          <w:sz w:val="22"/>
        </w:rPr>
        <w:t>Expansion of</w:t>
      </w:r>
      <w:r w:rsidR="003B1AE4" w:rsidRPr="00FA0D21">
        <w:rPr>
          <w:rFonts w:asciiTheme="majorEastAsia" w:eastAsiaTheme="majorEastAsia" w:hAnsiTheme="majorEastAsia"/>
          <w:sz w:val="22"/>
        </w:rPr>
        <w:t xml:space="preserve"> the </w:t>
      </w:r>
      <w:r w:rsidR="00397AEF">
        <w:rPr>
          <w:rFonts w:asciiTheme="majorEastAsia" w:eastAsiaTheme="majorEastAsia" w:hAnsiTheme="majorEastAsia"/>
          <w:sz w:val="22"/>
        </w:rPr>
        <w:t>S</w:t>
      </w:r>
      <w:r w:rsidR="003B1AE4" w:rsidRPr="00FA0D21">
        <w:rPr>
          <w:rFonts w:asciiTheme="majorEastAsia" w:eastAsiaTheme="majorEastAsia" w:hAnsiTheme="majorEastAsia"/>
          <w:sz w:val="22"/>
        </w:rPr>
        <w:t xml:space="preserve">cope of </w:t>
      </w:r>
      <w:r w:rsidR="00397AEF">
        <w:rPr>
          <w:rFonts w:asciiTheme="majorEastAsia" w:eastAsiaTheme="majorEastAsia" w:hAnsiTheme="majorEastAsia"/>
          <w:sz w:val="22"/>
        </w:rPr>
        <w:t xml:space="preserve">Cross-Border Travelers to </w:t>
      </w:r>
      <w:r w:rsidR="003B1AE4" w:rsidRPr="00FA0D21">
        <w:rPr>
          <w:rFonts w:asciiTheme="majorEastAsia" w:eastAsiaTheme="majorEastAsia" w:hAnsiTheme="majorEastAsia"/>
          <w:sz w:val="22"/>
        </w:rPr>
        <w:t xml:space="preserve">be permitted to </w:t>
      </w:r>
      <w:r w:rsidR="00397AEF">
        <w:rPr>
          <w:rFonts w:asciiTheme="majorEastAsia" w:eastAsiaTheme="majorEastAsia" w:hAnsiTheme="majorEastAsia"/>
          <w:sz w:val="22"/>
        </w:rPr>
        <w:t xml:space="preserve">newly </w:t>
      </w:r>
      <w:r w:rsidR="00C03B28" w:rsidRPr="00FA0D21">
        <w:rPr>
          <w:rFonts w:asciiTheme="majorEastAsia" w:eastAsiaTheme="majorEastAsia" w:hAnsiTheme="majorEastAsia"/>
          <w:sz w:val="22"/>
        </w:rPr>
        <w:t>ent</w:t>
      </w:r>
      <w:r w:rsidRPr="00FA0D21">
        <w:rPr>
          <w:rFonts w:asciiTheme="majorEastAsia" w:eastAsiaTheme="majorEastAsia" w:hAnsiTheme="majorEastAsia"/>
          <w:sz w:val="22"/>
        </w:rPr>
        <w:t>er</w:t>
      </w:r>
      <w:r w:rsidR="00C56D05" w:rsidRPr="00FA0D21">
        <w:rPr>
          <w:rFonts w:asciiTheme="majorEastAsia" w:eastAsiaTheme="majorEastAsia" w:hAnsiTheme="majorEastAsia"/>
          <w:sz w:val="22"/>
        </w:rPr>
        <w:t xml:space="preserve"> Japan</w:t>
      </w:r>
    </w:p>
    <w:p w14:paraId="63E1D46B" w14:textId="1345F04D" w:rsidR="008708E0" w:rsidRDefault="008708E0" w:rsidP="0044132A">
      <w:pPr>
        <w:pStyle w:val="Paragraphedeliste"/>
        <w:numPr>
          <w:ilvl w:val="0"/>
          <w:numId w:val="1"/>
        </w:numPr>
        <w:spacing w:line="0" w:lineRule="atLeast"/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With regard to</w:t>
      </w:r>
      <w:r w:rsidR="00383E51">
        <w:rPr>
          <w:rFonts w:asciiTheme="majorEastAsia" w:eastAsiaTheme="majorEastAsia" w:hAnsiTheme="majorEastAsia"/>
          <w:sz w:val="22"/>
        </w:rPr>
        <w:t xml:space="preserve"> the </w:t>
      </w:r>
      <w:r w:rsidR="00383E51" w:rsidRPr="00383E51">
        <w:rPr>
          <w:rFonts w:asciiTheme="majorEastAsia" w:eastAsiaTheme="majorEastAsia" w:hAnsiTheme="majorEastAsia"/>
          <w:sz w:val="22"/>
        </w:rPr>
        <w:t>“Residence Track”</w:t>
      </w:r>
      <w:r w:rsidR="00AB624A" w:rsidRPr="001417A9">
        <w:rPr>
          <w:rFonts w:asciiTheme="majorEastAsia" w:eastAsiaTheme="majorEastAsia" w:hAnsiTheme="majorEastAsia" w:hint="eastAsia"/>
          <w:sz w:val="22"/>
        </w:rPr>
        <w:t xml:space="preserve"> </w:t>
      </w:r>
      <w:r w:rsidR="00AB624A">
        <w:rPr>
          <w:rFonts w:asciiTheme="majorEastAsia" w:eastAsiaTheme="majorEastAsia" w:hAnsiTheme="majorEastAsia"/>
          <w:sz w:val="22"/>
        </w:rPr>
        <w:t>(*1)</w:t>
      </w:r>
      <w:r w:rsidR="00383E51">
        <w:rPr>
          <w:rFonts w:asciiTheme="majorEastAsia" w:eastAsiaTheme="majorEastAsia" w:hAnsiTheme="majorEastAsia"/>
          <w:sz w:val="22"/>
        </w:rPr>
        <w:t xml:space="preserve">, which has been in place in relation to the countries and regions where the </w:t>
      </w:r>
      <w:r w:rsidR="00397AEF">
        <w:rPr>
          <w:rFonts w:asciiTheme="majorEastAsia" w:eastAsiaTheme="majorEastAsia" w:hAnsiTheme="majorEastAsia"/>
          <w:sz w:val="22"/>
        </w:rPr>
        <w:t xml:space="preserve">spread of </w:t>
      </w:r>
      <w:r w:rsidR="00383E51">
        <w:rPr>
          <w:rFonts w:asciiTheme="majorEastAsia" w:eastAsiaTheme="majorEastAsia" w:hAnsiTheme="majorEastAsia"/>
          <w:sz w:val="22"/>
        </w:rPr>
        <w:t xml:space="preserve">infection </w:t>
      </w:r>
      <w:r w:rsidR="00397AEF">
        <w:rPr>
          <w:rFonts w:asciiTheme="majorEastAsia" w:eastAsiaTheme="majorEastAsia" w:hAnsiTheme="majorEastAsia"/>
          <w:sz w:val="22"/>
        </w:rPr>
        <w:t>is contained</w:t>
      </w:r>
      <w:r w:rsidR="00383E51">
        <w:rPr>
          <w:rFonts w:asciiTheme="majorEastAsia" w:eastAsiaTheme="majorEastAsia" w:hAnsiTheme="majorEastAsia"/>
          <w:sz w:val="22"/>
        </w:rPr>
        <w:t xml:space="preserve">, </w:t>
      </w:r>
      <w:r>
        <w:rPr>
          <w:rFonts w:asciiTheme="majorEastAsia" w:eastAsiaTheme="majorEastAsia" w:hAnsiTheme="majorEastAsia"/>
          <w:sz w:val="22"/>
        </w:rPr>
        <w:t xml:space="preserve">its scope </w:t>
      </w:r>
      <w:r w:rsidR="00383E51">
        <w:rPr>
          <w:rFonts w:asciiTheme="majorEastAsia" w:eastAsiaTheme="majorEastAsia" w:hAnsiTheme="majorEastAsia"/>
          <w:sz w:val="22"/>
        </w:rPr>
        <w:t xml:space="preserve">will be expanded to cover </w:t>
      </w:r>
      <w:r w:rsidR="00397AEF">
        <w:rPr>
          <w:rFonts w:asciiTheme="majorEastAsia" w:eastAsiaTheme="majorEastAsia" w:hAnsiTheme="majorEastAsia"/>
          <w:sz w:val="22"/>
        </w:rPr>
        <w:t xml:space="preserve">the </w:t>
      </w:r>
      <w:r w:rsidR="00534735">
        <w:rPr>
          <w:rFonts w:asciiTheme="majorEastAsia" w:eastAsiaTheme="majorEastAsia" w:hAnsiTheme="majorEastAsia"/>
          <w:sz w:val="22"/>
        </w:rPr>
        <w:t>holders of status</w:t>
      </w:r>
      <w:r w:rsidR="00397AEF">
        <w:rPr>
          <w:rFonts w:asciiTheme="majorEastAsia" w:eastAsiaTheme="majorEastAsia" w:hAnsiTheme="majorEastAsia"/>
          <w:sz w:val="22"/>
        </w:rPr>
        <w:t>es</w:t>
      </w:r>
      <w:r w:rsidR="00534735">
        <w:rPr>
          <w:rFonts w:asciiTheme="majorEastAsia" w:eastAsiaTheme="majorEastAsia" w:hAnsiTheme="majorEastAsia"/>
          <w:sz w:val="22"/>
        </w:rPr>
        <w:t xml:space="preserve"> of residence </w:t>
      </w:r>
      <w:r>
        <w:rPr>
          <w:rFonts w:asciiTheme="majorEastAsia" w:eastAsiaTheme="majorEastAsia" w:hAnsiTheme="majorEastAsia"/>
          <w:sz w:val="22"/>
        </w:rPr>
        <w:t>of “Student”, “D</w:t>
      </w:r>
      <w:r w:rsidR="00534735">
        <w:rPr>
          <w:rFonts w:asciiTheme="majorEastAsia" w:eastAsiaTheme="majorEastAsia" w:hAnsiTheme="majorEastAsia"/>
          <w:sz w:val="22"/>
        </w:rPr>
        <w:t>ependent</w:t>
      </w:r>
      <w:r>
        <w:rPr>
          <w:rFonts w:asciiTheme="majorEastAsia" w:eastAsiaTheme="majorEastAsia" w:hAnsiTheme="majorEastAsia"/>
          <w:sz w:val="22"/>
        </w:rPr>
        <w:t xml:space="preserve">” and others, </w:t>
      </w:r>
      <w:r w:rsidR="00397AEF">
        <w:rPr>
          <w:rFonts w:asciiTheme="majorEastAsia" w:eastAsiaTheme="majorEastAsia" w:hAnsiTheme="majorEastAsia"/>
          <w:sz w:val="22"/>
        </w:rPr>
        <w:t xml:space="preserve">in addition to cross-border </w:t>
      </w:r>
      <w:r w:rsidR="008B1E2F">
        <w:rPr>
          <w:rFonts w:asciiTheme="majorEastAsia" w:eastAsiaTheme="majorEastAsia" w:hAnsiTheme="majorEastAsia"/>
          <w:sz w:val="22"/>
        </w:rPr>
        <w:t xml:space="preserve">business </w:t>
      </w:r>
      <w:r w:rsidR="00397AEF">
        <w:rPr>
          <w:rFonts w:asciiTheme="majorEastAsia" w:eastAsiaTheme="majorEastAsia" w:hAnsiTheme="majorEastAsia"/>
          <w:sz w:val="22"/>
        </w:rPr>
        <w:t xml:space="preserve">travelers, </w:t>
      </w:r>
      <w:r>
        <w:rPr>
          <w:rFonts w:asciiTheme="majorEastAsia" w:eastAsiaTheme="majorEastAsia" w:hAnsiTheme="majorEastAsia"/>
          <w:sz w:val="22"/>
        </w:rPr>
        <w:t>and they will be permitted to enter Japan from October 1</w:t>
      </w:r>
      <w:r w:rsidR="00D74D80">
        <w:rPr>
          <w:rFonts w:asciiTheme="majorEastAsia" w:eastAsiaTheme="majorEastAsia" w:hAnsiTheme="majorEastAsia"/>
          <w:sz w:val="22"/>
        </w:rPr>
        <w:t>, 2020</w:t>
      </w:r>
      <w:r>
        <w:rPr>
          <w:rFonts w:asciiTheme="majorEastAsia" w:eastAsiaTheme="majorEastAsia" w:hAnsiTheme="majorEastAsia"/>
          <w:sz w:val="22"/>
        </w:rPr>
        <w:t>.</w:t>
      </w:r>
    </w:p>
    <w:p w14:paraId="10428561" w14:textId="344486B0" w:rsidR="008708E0" w:rsidRDefault="008708E0" w:rsidP="005969B5">
      <w:pPr>
        <w:pStyle w:val="Paragraphedeliste"/>
        <w:numPr>
          <w:ilvl w:val="0"/>
          <w:numId w:val="1"/>
        </w:numPr>
        <w:spacing w:line="0" w:lineRule="atLeast"/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Furthermore, </w:t>
      </w:r>
      <w:r w:rsidR="00CA68F6">
        <w:rPr>
          <w:rFonts w:asciiTheme="majorEastAsia" w:eastAsiaTheme="majorEastAsia" w:hAnsiTheme="majorEastAsia"/>
          <w:sz w:val="22"/>
        </w:rPr>
        <w:t xml:space="preserve">in principle, </w:t>
      </w:r>
      <w:r w:rsidR="00397AEF">
        <w:rPr>
          <w:rFonts w:asciiTheme="majorEastAsia" w:eastAsiaTheme="majorEastAsia" w:hAnsiTheme="majorEastAsia"/>
          <w:sz w:val="22"/>
        </w:rPr>
        <w:t xml:space="preserve">the cross-border travelers of all countries and regions, </w:t>
      </w:r>
      <w:r>
        <w:rPr>
          <w:rFonts w:asciiTheme="majorEastAsia" w:eastAsiaTheme="majorEastAsia" w:hAnsiTheme="majorEastAsia"/>
          <w:sz w:val="22"/>
        </w:rPr>
        <w:t>who fall within the abovementioned scope</w:t>
      </w:r>
      <w:r w:rsidR="00CA68F6">
        <w:rPr>
          <w:rFonts w:asciiTheme="majorEastAsia" w:eastAsiaTheme="majorEastAsia" w:hAnsiTheme="majorEastAsia"/>
          <w:sz w:val="22"/>
        </w:rPr>
        <w:t xml:space="preserve"> </w:t>
      </w:r>
      <w:r>
        <w:rPr>
          <w:rFonts w:asciiTheme="majorEastAsia" w:eastAsiaTheme="majorEastAsia" w:hAnsiTheme="majorEastAsia"/>
          <w:sz w:val="22"/>
        </w:rPr>
        <w:t>will be</w:t>
      </w:r>
      <w:r w:rsidR="00CA68F6">
        <w:rPr>
          <w:rFonts w:asciiTheme="majorEastAsia" w:eastAsiaTheme="majorEastAsia" w:hAnsiTheme="majorEastAsia"/>
          <w:sz w:val="22"/>
        </w:rPr>
        <w:t xml:space="preserve"> </w:t>
      </w:r>
      <w:r>
        <w:rPr>
          <w:rFonts w:asciiTheme="majorEastAsia" w:eastAsiaTheme="majorEastAsia" w:hAnsiTheme="majorEastAsia"/>
          <w:sz w:val="22"/>
        </w:rPr>
        <w:t>incrementally permitted to enter Japan from October 1</w:t>
      </w:r>
      <w:r w:rsidR="00D74D80">
        <w:rPr>
          <w:rFonts w:asciiTheme="majorEastAsia" w:eastAsiaTheme="majorEastAsia" w:hAnsiTheme="majorEastAsia"/>
          <w:sz w:val="22"/>
        </w:rPr>
        <w:t>, 2020</w:t>
      </w:r>
      <w:r w:rsidR="005969B5">
        <w:rPr>
          <w:rFonts w:asciiTheme="majorEastAsia" w:eastAsiaTheme="majorEastAsia" w:hAnsiTheme="majorEastAsia"/>
          <w:sz w:val="22"/>
        </w:rPr>
        <w:t>,</w:t>
      </w:r>
      <w:r>
        <w:rPr>
          <w:rFonts w:asciiTheme="majorEastAsia" w:eastAsiaTheme="majorEastAsia" w:hAnsiTheme="majorEastAsia"/>
          <w:sz w:val="22"/>
        </w:rPr>
        <w:t xml:space="preserve"> </w:t>
      </w:r>
      <w:r w:rsidR="00E560F5">
        <w:rPr>
          <w:rFonts w:asciiTheme="majorEastAsia" w:eastAsiaTheme="majorEastAsia" w:hAnsiTheme="majorEastAsia"/>
          <w:sz w:val="22"/>
        </w:rPr>
        <w:t>under the</w:t>
      </w:r>
      <w:r w:rsidR="00397AEF">
        <w:rPr>
          <w:rFonts w:asciiTheme="majorEastAsia" w:eastAsiaTheme="majorEastAsia" w:hAnsiTheme="majorEastAsia"/>
          <w:sz w:val="22"/>
        </w:rPr>
        <w:t xml:space="preserve"> condition that the person is hosted by a</w:t>
      </w:r>
      <w:r w:rsidR="005969B5">
        <w:rPr>
          <w:rFonts w:asciiTheme="majorEastAsia" w:eastAsiaTheme="majorEastAsia" w:hAnsiTheme="majorEastAsia"/>
          <w:sz w:val="22"/>
        </w:rPr>
        <w:t xml:space="preserve"> company</w:t>
      </w:r>
      <w:r w:rsidR="005969B5" w:rsidRPr="005969B5">
        <w:rPr>
          <w:rFonts w:asciiTheme="majorEastAsia" w:eastAsiaTheme="majorEastAsia" w:hAnsiTheme="majorEastAsia"/>
          <w:sz w:val="22"/>
        </w:rPr>
        <w:t xml:space="preserve">/ </w:t>
      </w:r>
      <w:r w:rsidR="00397AEF">
        <w:rPr>
          <w:rFonts w:asciiTheme="majorEastAsia" w:eastAsiaTheme="majorEastAsia" w:hAnsiTheme="majorEastAsia"/>
          <w:sz w:val="22"/>
        </w:rPr>
        <w:t>entity</w:t>
      </w:r>
      <w:r w:rsidR="005969B5">
        <w:rPr>
          <w:rFonts w:asciiTheme="majorEastAsia" w:eastAsiaTheme="majorEastAsia" w:hAnsiTheme="majorEastAsia"/>
          <w:sz w:val="22"/>
        </w:rPr>
        <w:t xml:space="preserve"> that can assure </w:t>
      </w:r>
      <w:r w:rsidR="00397AEF">
        <w:rPr>
          <w:rFonts w:asciiTheme="majorEastAsia" w:eastAsiaTheme="majorEastAsia" w:hAnsiTheme="majorEastAsia"/>
          <w:sz w:val="22"/>
        </w:rPr>
        <w:t>observation</w:t>
      </w:r>
      <w:r w:rsidR="00AB624A">
        <w:rPr>
          <w:rFonts w:asciiTheme="majorEastAsia" w:eastAsiaTheme="majorEastAsia" w:hAnsiTheme="majorEastAsia"/>
          <w:sz w:val="22"/>
        </w:rPr>
        <w:t xml:space="preserve"> of </w:t>
      </w:r>
      <w:r w:rsidR="005969B5" w:rsidRPr="005969B5">
        <w:rPr>
          <w:rFonts w:asciiTheme="majorEastAsia" w:eastAsiaTheme="majorEastAsia" w:hAnsiTheme="majorEastAsia"/>
          <w:sz w:val="22"/>
        </w:rPr>
        <w:t>quarantine measures</w:t>
      </w:r>
      <w:r w:rsidR="00AB624A" w:rsidRPr="001417A9">
        <w:rPr>
          <w:rFonts w:asciiTheme="majorEastAsia" w:eastAsiaTheme="majorEastAsia" w:hAnsiTheme="majorEastAsia" w:hint="eastAsia"/>
          <w:sz w:val="22"/>
        </w:rPr>
        <w:t xml:space="preserve"> </w:t>
      </w:r>
      <w:r w:rsidR="00AB624A">
        <w:rPr>
          <w:rFonts w:asciiTheme="majorEastAsia" w:eastAsiaTheme="majorEastAsia" w:hAnsiTheme="majorEastAsia"/>
          <w:sz w:val="22"/>
        </w:rPr>
        <w:t>(*2)</w:t>
      </w:r>
      <w:r w:rsidR="005969B5">
        <w:rPr>
          <w:rFonts w:asciiTheme="majorEastAsia" w:eastAsiaTheme="majorEastAsia" w:hAnsiTheme="majorEastAsia"/>
          <w:sz w:val="22"/>
        </w:rPr>
        <w:t>.</w:t>
      </w:r>
      <w:r w:rsidR="00AB624A">
        <w:rPr>
          <w:rFonts w:asciiTheme="majorEastAsia" w:eastAsiaTheme="majorEastAsia" w:hAnsiTheme="majorEastAsia"/>
          <w:sz w:val="22"/>
        </w:rPr>
        <w:t xml:space="preserve"> </w:t>
      </w:r>
      <w:r w:rsidR="00397AEF">
        <w:rPr>
          <w:rFonts w:asciiTheme="majorEastAsia" w:eastAsiaTheme="majorEastAsia" w:hAnsiTheme="majorEastAsia"/>
          <w:sz w:val="22"/>
        </w:rPr>
        <w:t>However, t</w:t>
      </w:r>
      <w:r w:rsidR="00AB624A">
        <w:rPr>
          <w:rFonts w:asciiTheme="majorEastAsia" w:eastAsiaTheme="majorEastAsia" w:hAnsiTheme="majorEastAsia"/>
          <w:sz w:val="22"/>
        </w:rPr>
        <w:t xml:space="preserve">he number of people </w:t>
      </w:r>
      <w:r w:rsidR="00397AEF">
        <w:rPr>
          <w:rFonts w:asciiTheme="majorEastAsia" w:eastAsiaTheme="majorEastAsia" w:hAnsiTheme="majorEastAsia"/>
          <w:sz w:val="22"/>
        </w:rPr>
        <w:t>to</w:t>
      </w:r>
      <w:r w:rsidR="00AB624A">
        <w:rPr>
          <w:rFonts w:asciiTheme="majorEastAsia" w:eastAsiaTheme="majorEastAsia" w:hAnsiTheme="majorEastAsia"/>
          <w:sz w:val="22"/>
        </w:rPr>
        <w:t xml:space="preserve"> be permitted to enter Japan as provided in this paragraph will </w:t>
      </w:r>
      <w:r w:rsidR="00397AEF">
        <w:rPr>
          <w:rFonts w:asciiTheme="majorEastAsia" w:eastAsiaTheme="majorEastAsia" w:hAnsiTheme="majorEastAsia"/>
          <w:sz w:val="22"/>
        </w:rPr>
        <w:t>be restricted</w:t>
      </w:r>
      <w:r w:rsidR="00AB624A">
        <w:rPr>
          <w:rFonts w:asciiTheme="majorEastAsia" w:eastAsiaTheme="majorEastAsia" w:hAnsiTheme="majorEastAsia"/>
          <w:sz w:val="22"/>
        </w:rPr>
        <w:t>.</w:t>
      </w:r>
    </w:p>
    <w:p w14:paraId="181F9198" w14:textId="22198C5C" w:rsidR="00AB624A" w:rsidRDefault="00AB624A" w:rsidP="00AB624A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14:paraId="6373C772" w14:textId="027DAAB0" w:rsidR="00463679" w:rsidRDefault="00AB624A" w:rsidP="00AB624A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1417A9">
        <w:rPr>
          <w:rFonts w:asciiTheme="majorEastAsia" w:eastAsiaTheme="majorEastAsia" w:hAnsiTheme="majorEastAsia"/>
          <w:sz w:val="20"/>
          <w:szCs w:val="20"/>
        </w:rPr>
        <w:t>(</w:t>
      </w:r>
      <w:r>
        <w:rPr>
          <w:rFonts w:asciiTheme="majorEastAsia" w:eastAsiaTheme="majorEastAsia" w:hAnsiTheme="majorEastAsia"/>
          <w:sz w:val="20"/>
          <w:szCs w:val="20"/>
        </w:rPr>
        <w:t>*1</w:t>
      </w:r>
      <w:r w:rsidRPr="001417A9">
        <w:rPr>
          <w:rFonts w:asciiTheme="majorEastAsia" w:eastAsiaTheme="majorEastAsia" w:hAnsiTheme="majorEastAsia"/>
          <w:sz w:val="20"/>
          <w:szCs w:val="20"/>
        </w:rPr>
        <w:t xml:space="preserve">) </w:t>
      </w:r>
      <w:r w:rsidRPr="00AB624A">
        <w:rPr>
          <w:rFonts w:asciiTheme="majorEastAsia" w:eastAsiaTheme="majorEastAsia" w:hAnsiTheme="majorEastAsia" w:hint="eastAsia"/>
          <w:sz w:val="20"/>
          <w:szCs w:val="20"/>
        </w:rPr>
        <w:t>“</w:t>
      </w:r>
      <w:r w:rsidRPr="00AB624A">
        <w:rPr>
          <w:rFonts w:asciiTheme="majorEastAsia" w:eastAsiaTheme="majorEastAsia" w:hAnsiTheme="majorEastAsia"/>
          <w:sz w:val="20"/>
          <w:szCs w:val="20"/>
        </w:rPr>
        <w:t>Residence Track”</w:t>
      </w:r>
      <w:r>
        <w:rPr>
          <w:rFonts w:asciiTheme="majorEastAsia" w:eastAsiaTheme="majorEastAsia" w:hAnsiTheme="majorEastAsia"/>
          <w:sz w:val="20"/>
          <w:szCs w:val="20"/>
        </w:rPr>
        <w:t xml:space="preserve"> refers to the </w:t>
      </w:r>
      <w:r w:rsidR="00463679">
        <w:rPr>
          <w:rFonts w:asciiTheme="majorEastAsia" w:eastAsiaTheme="majorEastAsia" w:hAnsiTheme="majorEastAsia"/>
          <w:sz w:val="20"/>
          <w:szCs w:val="20"/>
        </w:rPr>
        <w:t xml:space="preserve">framework </w:t>
      </w:r>
      <w:r w:rsidR="00E27902">
        <w:rPr>
          <w:rFonts w:asciiTheme="majorEastAsia" w:eastAsiaTheme="majorEastAsia" w:hAnsiTheme="majorEastAsia"/>
          <w:sz w:val="20"/>
          <w:szCs w:val="20"/>
        </w:rPr>
        <w:t>maintain</w:t>
      </w:r>
      <w:r w:rsidR="008B1E2F">
        <w:rPr>
          <w:rFonts w:asciiTheme="majorEastAsia" w:eastAsiaTheme="majorEastAsia" w:hAnsiTheme="majorEastAsia"/>
          <w:sz w:val="20"/>
          <w:szCs w:val="20"/>
        </w:rPr>
        <w:t>ing</w:t>
      </w:r>
      <w:r w:rsidR="00E27902">
        <w:rPr>
          <w:rFonts w:asciiTheme="majorEastAsia" w:eastAsiaTheme="majorEastAsia" w:hAnsiTheme="majorEastAsia"/>
          <w:sz w:val="20"/>
          <w:szCs w:val="20"/>
        </w:rPr>
        <w:t xml:space="preserve"> the current border control measures and </w:t>
      </w:r>
      <w:r w:rsidR="00EC19B2">
        <w:rPr>
          <w:rFonts w:asciiTheme="majorEastAsia" w:eastAsiaTheme="majorEastAsia" w:hAnsiTheme="majorEastAsia"/>
          <w:sz w:val="20"/>
          <w:szCs w:val="20"/>
        </w:rPr>
        <w:t>requir</w:t>
      </w:r>
      <w:r w:rsidR="008B1E2F">
        <w:rPr>
          <w:rFonts w:asciiTheme="majorEastAsia" w:eastAsiaTheme="majorEastAsia" w:hAnsiTheme="majorEastAsia"/>
          <w:sz w:val="20"/>
          <w:szCs w:val="20"/>
        </w:rPr>
        <w:t>ing</w:t>
      </w:r>
      <w:r w:rsidR="00EC19B2">
        <w:rPr>
          <w:rFonts w:asciiTheme="majorEastAsia" w:eastAsiaTheme="majorEastAsia" w:hAnsiTheme="majorEastAsia"/>
          <w:sz w:val="20"/>
          <w:szCs w:val="20"/>
        </w:rPr>
        <w:t xml:space="preserve"> the travelers to be hosted by a</w:t>
      </w:r>
      <w:r w:rsidR="00E27902" w:rsidRPr="00E27902">
        <w:rPr>
          <w:rFonts w:asciiTheme="majorEastAsia" w:eastAsiaTheme="majorEastAsia" w:hAnsiTheme="majorEastAsia"/>
          <w:sz w:val="20"/>
          <w:szCs w:val="20"/>
        </w:rPr>
        <w:t xml:space="preserve"> company/ </w:t>
      </w:r>
      <w:r w:rsidR="00EC19B2">
        <w:rPr>
          <w:rFonts w:asciiTheme="majorEastAsia" w:eastAsiaTheme="majorEastAsia" w:hAnsiTheme="majorEastAsia"/>
          <w:sz w:val="20"/>
          <w:szCs w:val="20"/>
        </w:rPr>
        <w:t>entity</w:t>
      </w:r>
      <w:r w:rsidR="00E27902" w:rsidRPr="00E27902">
        <w:rPr>
          <w:rFonts w:asciiTheme="majorEastAsia" w:eastAsiaTheme="majorEastAsia" w:hAnsiTheme="majorEastAsia"/>
          <w:sz w:val="20"/>
          <w:szCs w:val="20"/>
        </w:rPr>
        <w:t xml:space="preserve"> that can assure </w:t>
      </w:r>
      <w:r w:rsidR="00E27902">
        <w:rPr>
          <w:rFonts w:asciiTheme="majorEastAsia" w:eastAsiaTheme="majorEastAsia" w:hAnsiTheme="majorEastAsia"/>
          <w:sz w:val="20"/>
          <w:szCs w:val="20"/>
        </w:rPr>
        <w:t xml:space="preserve">the </w:t>
      </w:r>
      <w:r w:rsidR="00EC19B2">
        <w:rPr>
          <w:rFonts w:asciiTheme="majorEastAsia" w:eastAsiaTheme="majorEastAsia" w:hAnsiTheme="majorEastAsia"/>
          <w:sz w:val="20"/>
          <w:szCs w:val="20"/>
        </w:rPr>
        <w:t>observation</w:t>
      </w:r>
      <w:r w:rsidR="00E27902">
        <w:rPr>
          <w:rFonts w:asciiTheme="majorEastAsia" w:eastAsiaTheme="majorEastAsia" w:hAnsiTheme="majorEastAsia"/>
          <w:sz w:val="20"/>
          <w:szCs w:val="20"/>
        </w:rPr>
        <w:t xml:space="preserve"> of</w:t>
      </w:r>
      <w:r w:rsidR="00463679" w:rsidRPr="00AB624A">
        <w:rPr>
          <w:rFonts w:asciiTheme="majorEastAsia" w:eastAsiaTheme="majorEastAsia" w:hAnsiTheme="majorEastAsia"/>
          <w:sz w:val="20"/>
          <w:szCs w:val="20"/>
        </w:rPr>
        <w:t xml:space="preserve"> additional quarantine measures</w:t>
      </w:r>
      <w:r w:rsidR="008B1E2F">
        <w:rPr>
          <w:rFonts w:asciiTheme="majorEastAsia" w:eastAsiaTheme="majorEastAsia" w:hAnsiTheme="majorEastAsia"/>
          <w:sz w:val="20"/>
          <w:szCs w:val="20"/>
        </w:rPr>
        <w:t xml:space="preserve">, which </w:t>
      </w:r>
      <w:r w:rsidR="00E27902">
        <w:rPr>
          <w:rFonts w:asciiTheme="majorEastAsia" w:eastAsiaTheme="majorEastAsia" w:hAnsiTheme="majorEastAsia"/>
          <w:sz w:val="20"/>
          <w:szCs w:val="20"/>
        </w:rPr>
        <w:t>maintain</w:t>
      </w:r>
      <w:r w:rsidR="008B1E2F">
        <w:rPr>
          <w:rFonts w:asciiTheme="majorEastAsia" w:eastAsiaTheme="majorEastAsia" w:hAnsiTheme="majorEastAsia"/>
          <w:sz w:val="20"/>
          <w:szCs w:val="20"/>
        </w:rPr>
        <w:t>s</w:t>
      </w:r>
      <w:r w:rsidR="00E27902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CA6B06" w:rsidRPr="00CA6B06">
        <w:rPr>
          <w:rFonts w:asciiTheme="majorEastAsia" w:eastAsiaTheme="majorEastAsia" w:hAnsiTheme="majorEastAsia"/>
          <w:sz w:val="20"/>
          <w:szCs w:val="20"/>
        </w:rPr>
        <w:t>a 14-days quarantine at home or another designated area</w:t>
      </w:r>
      <w:r w:rsidR="00EC19B2">
        <w:rPr>
          <w:rFonts w:asciiTheme="majorEastAsia" w:eastAsiaTheme="majorEastAsia" w:hAnsiTheme="majorEastAsia"/>
          <w:sz w:val="20"/>
          <w:szCs w:val="20"/>
        </w:rPr>
        <w:t>,</w:t>
      </w:r>
      <w:r w:rsidR="00CA6B06">
        <w:rPr>
          <w:rFonts w:asciiTheme="majorEastAsia" w:eastAsiaTheme="majorEastAsia" w:hAnsiTheme="majorEastAsia"/>
          <w:sz w:val="20"/>
          <w:szCs w:val="20"/>
        </w:rPr>
        <w:t xml:space="preserve"> as provided in “</w:t>
      </w:r>
      <w:r w:rsidR="00CA6B06" w:rsidRPr="00CA6B06">
        <w:rPr>
          <w:rFonts w:asciiTheme="majorEastAsia" w:eastAsiaTheme="majorEastAsia" w:hAnsiTheme="majorEastAsia"/>
          <w:sz w:val="20"/>
          <w:szCs w:val="20"/>
        </w:rPr>
        <w:t>Phased Measures for Resuming Cross-Border Travel</w:t>
      </w:r>
      <w:r w:rsidR="00CA6B06">
        <w:rPr>
          <w:rFonts w:asciiTheme="majorEastAsia" w:eastAsiaTheme="majorEastAsia" w:hAnsiTheme="majorEastAsia"/>
          <w:sz w:val="20"/>
          <w:szCs w:val="20"/>
        </w:rPr>
        <w:t xml:space="preserve">” </w:t>
      </w:r>
      <w:r w:rsidR="00EC19B2">
        <w:rPr>
          <w:rFonts w:asciiTheme="majorEastAsia" w:eastAsiaTheme="majorEastAsia" w:hAnsiTheme="majorEastAsia"/>
          <w:sz w:val="20"/>
          <w:szCs w:val="20"/>
        </w:rPr>
        <w:t>(</w:t>
      </w:r>
      <w:r w:rsidR="00CA6B06">
        <w:rPr>
          <w:rFonts w:asciiTheme="majorEastAsia" w:eastAsiaTheme="majorEastAsia" w:hAnsiTheme="majorEastAsia"/>
          <w:sz w:val="20"/>
          <w:szCs w:val="20"/>
        </w:rPr>
        <w:t>adopted on June 18, 2020</w:t>
      </w:r>
      <w:r w:rsidR="00EC19B2">
        <w:rPr>
          <w:rFonts w:asciiTheme="majorEastAsia" w:eastAsiaTheme="majorEastAsia" w:hAnsiTheme="majorEastAsia"/>
          <w:sz w:val="20"/>
          <w:szCs w:val="20"/>
        </w:rPr>
        <w:t>)</w:t>
      </w:r>
      <w:r w:rsidR="00CA6B06">
        <w:rPr>
          <w:rFonts w:asciiTheme="majorEastAsia" w:eastAsiaTheme="majorEastAsia" w:hAnsiTheme="majorEastAsia"/>
          <w:sz w:val="20"/>
          <w:szCs w:val="20"/>
        </w:rPr>
        <w:t xml:space="preserve">. </w:t>
      </w:r>
      <w:r w:rsidR="00CA6B06" w:rsidRPr="00AB624A">
        <w:rPr>
          <w:rFonts w:asciiTheme="majorEastAsia" w:eastAsiaTheme="majorEastAsia" w:hAnsiTheme="majorEastAsia" w:hint="eastAsia"/>
          <w:sz w:val="20"/>
          <w:szCs w:val="20"/>
        </w:rPr>
        <w:t>“</w:t>
      </w:r>
      <w:r w:rsidR="00CA6B06" w:rsidRPr="00AB624A">
        <w:rPr>
          <w:rFonts w:asciiTheme="majorEastAsia" w:eastAsiaTheme="majorEastAsia" w:hAnsiTheme="majorEastAsia"/>
          <w:sz w:val="20"/>
          <w:szCs w:val="20"/>
        </w:rPr>
        <w:t>Residence Track”</w:t>
      </w:r>
      <w:r w:rsidR="00CA6B06">
        <w:rPr>
          <w:rFonts w:asciiTheme="majorEastAsia" w:eastAsiaTheme="majorEastAsia" w:hAnsiTheme="majorEastAsia"/>
          <w:sz w:val="20"/>
          <w:szCs w:val="20"/>
        </w:rPr>
        <w:t xml:space="preserve"> is already in place or is to be in place as agreed in relation to Thailand, Vietnam, Cambodia, Taiwan, Malaysia, Myanmar, Laos, Singapore, </w:t>
      </w:r>
      <w:r w:rsidR="00BD3ED2">
        <w:rPr>
          <w:rFonts w:asciiTheme="majorEastAsia" w:eastAsiaTheme="majorEastAsia" w:hAnsiTheme="majorEastAsia"/>
          <w:sz w:val="20"/>
          <w:szCs w:val="20"/>
        </w:rPr>
        <w:t>and Brunei, and under negotiation with Australia, New Zealand, Republic of Korea, China, Hong Kong, Macau and Mongolia.</w:t>
      </w:r>
    </w:p>
    <w:p w14:paraId="70D7EF0C" w14:textId="7A36245F" w:rsidR="00463679" w:rsidRPr="008C2C14" w:rsidRDefault="00463679" w:rsidP="00AB624A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p w14:paraId="0A1E48C6" w14:textId="1199E145" w:rsidR="00CA6B06" w:rsidRDefault="00CA6B06" w:rsidP="00AB624A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1417A9">
        <w:rPr>
          <w:rFonts w:asciiTheme="majorEastAsia" w:eastAsiaTheme="majorEastAsia" w:hAnsiTheme="majorEastAsia"/>
          <w:sz w:val="20"/>
          <w:szCs w:val="20"/>
        </w:rPr>
        <w:t>(</w:t>
      </w:r>
      <w:r>
        <w:rPr>
          <w:rFonts w:asciiTheme="majorEastAsia" w:eastAsiaTheme="majorEastAsia" w:hAnsiTheme="majorEastAsia"/>
          <w:sz w:val="20"/>
          <w:szCs w:val="20"/>
        </w:rPr>
        <w:t>*2</w:t>
      </w:r>
      <w:r w:rsidRPr="001417A9">
        <w:rPr>
          <w:rFonts w:asciiTheme="majorEastAsia" w:eastAsiaTheme="majorEastAsia" w:hAnsiTheme="majorEastAsia"/>
          <w:sz w:val="20"/>
          <w:szCs w:val="20"/>
        </w:rPr>
        <w:t xml:space="preserve">) </w:t>
      </w:r>
      <w:r w:rsidR="008C2C14">
        <w:rPr>
          <w:rFonts w:asciiTheme="majorEastAsia" w:eastAsiaTheme="majorEastAsia" w:hAnsiTheme="majorEastAsia"/>
          <w:sz w:val="22"/>
        </w:rPr>
        <w:t>The host company</w:t>
      </w:r>
      <w:r w:rsidR="008C2C14" w:rsidRPr="005969B5">
        <w:rPr>
          <w:rFonts w:asciiTheme="majorEastAsia" w:eastAsiaTheme="majorEastAsia" w:hAnsiTheme="majorEastAsia"/>
          <w:sz w:val="22"/>
        </w:rPr>
        <w:t xml:space="preserve">/ </w:t>
      </w:r>
      <w:r w:rsidR="00EC19B2">
        <w:rPr>
          <w:rFonts w:asciiTheme="majorEastAsia" w:eastAsiaTheme="majorEastAsia" w:hAnsiTheme="majorEastAsia"/>
          <w:sz w:val="22"/>
        </w:rPr>
        <w:t>entity</w:t>
      </w:r>
      <w:r w:rsidR="008C2C14" w:rsidRPr="00AB624A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8C2C14">
        <w:rPr>
          <w:rFonts w:asciiTheme="majorEastAsia" w:eastAsiaTheme="majorEastAsia" w:hAnsiTheme="majorEastAsia"/>
          <w:sz w:val="20"/>
          <w:szCs w:val="20"/>
        </w:rPr>
        <w:t xml:space="preserve">is required to assure </w:t>
      </w:r>
      <w:r w:rsidR="00EC19B2">
        <w:rPr>
          <w:rFonts w:asciiTheme="majorEastAsia" w:eastAsiaTheme="majorEastAsia" w:hAnsiTheme="majorEastAsia"/>
          <w:sz w:val="20"/>
          <w:szCs w:val="20"/>
        </w:rPr>
        <w:t xml:space="preserve">the observation of </w:t>
      </w:r>
      <w:r w:rsidR="00DB32CF" w:rsidRPr="00DB32CF">
        <w:rPr>
          <w:rFonts w:asciiTheme="majorEastAsia" w:eastAsiaTheme="majorEastAsia" w:hAnsiTheme="majorEastAsia"/>
          <w:sz w:val="20"/>
          <w:szCs w:val="20"/>
        </w:rPr>
        <w:t xml:space="preserve">additional quarantine measures </w:t>
      </w:r>
      <w:r w:rsidR="00DB32CF">
        <w:rPr>
          <w:rFonts w:asciiTheme="majorEastAsia" w:eastAsiaTheme="majorEastAsia" w:hAnsiTheme="majorEastAsia"/>
          <w:sz w:val="20"/>
          <w:szCs w:val="20"/>
        </w:rPr>
        <w:t xml:space="preserve">including obtaining </w:t>
      </w:r>
      <w:r w:rsidR="00DB32CF" w:rsidRPr="00DB32CF">
        <w:rPr>
          <w:rFonts w:asciiTheme="majorEastAsia" w:eastAsiaTheme="majorEastAsia" w:hAnsiTheme="majorEastAsia"/>
          <w:sz w:val="20"/>
          <w:szCs w:val="20"/>
        </w:rPr>
        <w:t xml:space="preserve">a certificate of pre-entry test result </w:t>
      </w:r>
      <w:r w:rsidR="004F2F9A">
        <w:rPr>
          <w:rFonts w:asciiTheme="majorEastAsia" w:eastAsiaTheme="majorEastAsia" w:hAnsiTheme="majorEastAsia"/>
          <w:sz w:val="20"/>
          <w:szCs w:val="20"/>
        </w:rPr>
        <w:t xml:space="preserve">(applicable only to </w:t>
      </w:r>
      <w:r w:rsidR="00EF5D34">
        <w:rPr>
          <w:rFonts w:asciiTheme="majorEastAsia" w:eastAsiaTheme="majorEastAsia" w:hAnsiTheme="majorEastAsia"/>
          <w:sz w:val="20"/>
          <w:szCs w:val="20"/>
        </w:rPr>
        <w:t xml:space="preserve">the </w:t>
      </w:r>
      <w:r w:rsidR="00EF5D34" w:rsidRPr="00EF5D34">
        <w:rPr>
          <w:rFonts w:asciiTheme="majorEastAsia" w:eastAsiaTheme="majorEastAsia" w:hAnsiTheme="majorEastAsia"/>
          <w:sz w:val="20"/>
          <w:szCs w:val="20"/>
        </w:rPr>
        <w:t xml:space="preserve">area subject </w:t>
      </w:r>
      <w:r w:rsidR="00E560F5">
        <w:rPr>
          <w:rFonts w:asciiTheme="majorEastAsia" w:eastAsiaTheme="majorEastAsia" w:hAnsiTheme="majorEastAsia" w:hint="eastAsia"/>
          <w:sz w:val="20"/>
          <w:szCs w:val="20"/>
        </w:rPr>
        <w:t xml:space="preserve">to </w:t>
      </w:r>
      <w:r w:rsidR="00EF5D34" w:rsidRPr="00EF5D34">
        <w:rPr>
          <w:rFonts w:asciiTheme="majorEastAsia" w:eastAsiaTheme="majorEastAsia" w:hAnsiTheme="majorEastAsia"/>
          <w:sz w:val="20"/>
          <w:szCs w:val="20"/>
        </w:rPr>
        <w:t>denial of permission to enter Japan</w:t>
      </w:r>
      <w:r w:rsidR="00EF5D34">
        <w:rPr>
          <w:rFonts w:asciiTheme="majorEastAsia" w:eastAsiaTheme="majorEastAsia" w:hAnsiTheme="majorEastAsia"/>
          <w:sz w:val="20"/>
          <w:szCs w:val="20"/>
        </w:rPr>
        <w:t>)</w:t>
      </w:r>
      <w:r w:rsidR="00EF5D34" w:rsidRPr="00EF5D34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DB32CF">
        <w:rPr>
          <w:rFonts w:asciiTheme="majorEastAsia" w:eastAsiaTheme="majorEastAsia" w:hAnsiTheme="majorEastAsia"/>
          <w:sz w:val="20"/>
          <w:szCs w:val="20"/>
        </w:rPr>
        <w:t xml:space="preserve">and </w:t>
      </w:r>
      <w:r w:rsidR="008C2C14" w:rsidRPr="008C2C14">
        <w:rPr>
          <w:rFonts w:asciiTheme="majorEastAsia" w:eastAsiaTheme="majorEastAsia" w:hAnsiTheme="majorEastAsia"/>
          <w:sz w:val="20"/>
          <w:szCs w:val="20"/>
        </w:rPr>
        <w:t xml:space="preserve">14-days refraining from using public transportation and staying at home or a </w:t>
      </w:r>
      <w:r w:rsidR="007A2A9F">
        <w:rPr>
          <w:rFonts w:asciiTheme="majorEastAsia" w:eastAsiaTheme="majorEastAsia" w:hAnsiTheme="majorEastAsia"/>
          <w:sz w:val="20"/>
          <w:szCs w:val="20"/>
        </w:rPr>
        <w:t xml:space="preserve">designated </w:t>
      </w:r>
      <w:r w:rsidR="008C2C14" w:rsidRPr="008C2C14">
        <w:rPr>
          <w:rFonts w:asciiTheme="majorEastAsia" w:eastAsiaTheme="majorEastAsia" w:hAnsiTheme="majorEastAsia"/>
          <w:sz w:val="20"/>
          <w:szCs w:val="20"/>
        </w:rPr>
        <w:t>place</w:t>
      </w:r>
      <w:r w:rsidR="00DB32CF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4F2F9A">
        <w:rPr>
          <w:rFonts w:asciiTheme="majorEastAsia" w:eastAsiaTheme="majorEastAsia" w:hAnsiTheme="majorEastAsia"/>
          <w:sz w:val="20"/>
          <w:szCs w:val="20"/>
        </w:rPr>
        <w:t>through</w:t>
      </w:r>
      <w:r w:rsidR="00DB32CF">
        <w:rPr>
          <w:rFonts w:asciiTheme="majorEastAsia" w:eastAsiaTheme="majorEastAsia" w:hAnsiTheme="majorEastAsia"/>
          <w:sz w:val="20"/>
          <w:szCs w:val="20"/>
        </w:rPr>
        <w:t xml:space="preserve"> the </w:t>
      </w:r>
      <w:r w:rsidR="004F2F9A">
        <w:rPr>
          <w:rFonts w:asciiTheme="majorEastAsia" w:eastAsiaTheme="majorEastAsia" w:hAnsiTheme="majorEastAsia"/>
          <w:sz w:val="20"/>
          <w:szCs w:val="20"/>
        </w:rPr>
        <w:t xml:space="preserve">submission of the </w:t>
      </w:r>
      <w:r w:rsidR="004F2F9A" w:rsidRPr="004F2F9A">
        <w:rPr>
          <w:rFonts w:asciiTheme="majorEastAsia" w:eastAsiaTheme="majorEastAsia" w:hAnsiTheme="majorEastAsia"/>
          <w:sz w:val="20"/>
          <w:szCs w:val="20"/>
        </w:rPr>
        <w:t>Written Pledge</w:t>
      </w:r>
      <w:r w:rsidR="00DB32CF">
        <w:rPr>
          <w:rFonts w:asciiTheme="majorEastAsia" w:eastAsiaTheme="majorEastAsia" w:hAnsiTheme="majorEastAsia"/>
          <w:sz w:val="20"/>
          <w:szCs w:val="20"/>
        </w:rPr>
        <w:t xml:space="preserve">. </w:t>
      </w:r>
    </w:p>
    <w:p w14:paraId="46DAC373" w14:textId="3B2D00F9" w:rsidR="00EF5D34" w:rsidRPr="007A2A9F" w:rsidRDefault="00EF5D34" w:rsidP="00AB624A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p w14:paraId="02629931" w14:textId="6BC55E5C" w:rsidR="00EF5D34" w:rsidRPr="00FA0D21" w:rsidRDefault="00EF5D34" w:rsidP="00EF5D34">
      <w:pPr>
        <w:pStyle w:val="Paragraphedeliste"/>
        <w:numPr>
          <w:ilvl w:val="0"/>
          <w:numId w:val="2"/>
        </w:numPr>
        <w:spacing w:line="0" w:lineRule="atLeast"/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C</w:t>
      </w:r>
      <w:r w:rsidRPr="00EF5D34">
        <w:rPr>
          <w:rFonts w:asciiTheme="majorEastAsia" w:eastAsiaTheme="majorEastAsia" w:hAnsiTheme="majorEastAsia"/>
          <w:sz w:val="22"/>
        </w:rPr>
        <w:t xml:space="preserve">urrent </w:t>
      </w:r>
      <w:r w:rsidR="0025462D">
        <w:rPr>
          <w:rFonts w:asciiTheme="majorEastAsia" w:eastAsiaTheme="majorEastAsia" w:hAnsiTheme="majorEastAsia"/>
          <w:sz w:val="22"/>
        </w:rPr>
        <w:t>B</w:t>
      </w:r>
      <w:r w:rsidRPr="00EF5D34">
        <w:rPr>
          <w:rFonts w:asciiTheme="majorEastAsia" w:eastAsiaTheme="majorEastAsia" w:hAnsiTheme="majorEastAsia"/>
          <w:sz w:val="22"/>
        </w:rPr>
        <w:t xml:space="preserve">order </w:t>
      </w:r>
      <w:r w:rsidR="0025462D">
        <w:rPr>
          <w:rFonts w:asciiTheme="majorEastAsia" w:eastAsiaTheme="majorEastAsia" w:hAnsiTheme="majorEastAsia"/>
          <w:sz w:val="22"/>
        </w:rPr>
        <w:t>C</w:t>
      </w:r>
      <w:r w:rsidRPr="00EF5D34">
        <w:rPr>
          <w:rFonts w:asciiTheme="majorEastAsia" w:eastAsiaTheme="majorEastAsia" w:hAnsiTheme="majorEastAsia"/>
          <w:sz w:val="22"/>
        </w:rPr>
        <w:t xml:space="preserve">ontrol </w:t>
      </w:r>
      <w:r w:rsidR="0025462D">
        <w:rPr>
          <w:rFonts w:asciiTheme="majorEastAsia" w:eastAsiaTheme="majorEastAsia" w:hAnsiTheme="majorEastAsia"/>
          <w:sz w:val="22"/>
        </w:rPr>
        <w:t>M</w:t>
      </w:r>
      <w:r w:rsidRPr="00EF5D34">
        <w:rPr>
          <w:rFonts w:asciiTheme="majorEastAsia" w:eastAsiaTheme="majorEastAsia" w:hAnsiTheme="majorEastAsia"/>
          <w:sz w:val="22"/>
        </w:rPr>
        <w:t>easures</w:t>
      </w:r>
    </w:p>
    <w:p w14:paraId="737131E6" w14:textId="18605FF0" w:rsidR="00991745" w:rsidRPr="00CA68F6" w:rsidRDefault="00EF5D34" w:rsidP="00CA68F6">
      <w:pPr>
        <w:spacing w:line="0" w:lineRule="atLeast"/>
        <w:ind w:firstLine="360"/>
        <w:rPr>
          <w:rFonts w:asciiTheme="majorEastAsia" w:eastAsiaTheme="majorEastAsia" w:hAnsiTheme="majorEastAsia" w:cs="Times New Roman"/>
          <w:sz w:val="22"/>
          <w:vertAlign w:val="superscript"/>
        </w:rPr>
      </w:pPr>
      <w:r w:rsidRPr="001417A9">
        <w:rPr>
          <w:rFonts w:asciiTheme="majorEastAsia" w:eastAsiaTheme="majorEastAsia" w:hAnsiTheme="majorEastAsia" w:cs="Times New Roman"/>
          <w:sz w:val="22"/>
        </w:rPr>
        <w:t>The </w:t>
      </w:r>
      <w:r w:rsidR="00CF5614">
        <w:rPr>
          <w:rFonts w:asciiTheme="majorEastAsia" w:eastAsiaTheme="majorEastAsia" w:hAnsiTheme="majorEastAsia" w:cs="Times New Roman"/>
          <w:sz w:val="22"/>
        </w:rPr>
        <w:t xml:space="preserve">incremental relaxation of the </w:t>
      </w:r>
      <w:r w:rsidRPr="001417A9">
        <w:rPr>
          <w:rFonts w:asciiTheme="majorEastAsia" w:eastAsiaTheme="majorEastAsia" w:hAnsiTheme="majorEastAsia" w:cs="Times New Roman"/>
          <w:sz w:val="22"/>
        </w:rPr>
        <w:t>limitation on the number of arrival airports for passenger aircraft </w:t>
      </w:r>
      <w:r w:rsidR="00CF5614">
        <w:rPr>
          <w:rFonts w:asciiTheme="majorEastAsia" w:eastAsiaTheme="majorEastAsia" w:hAnsiTheme="majorEastAsia" w:cs="Times New Roman"/>
          <w:sz w:val="22"/>
        </w:rPr>
        <w:t>being implemented for the time being</w:t>
      </w:r>
      <w:r>
        <w:rPr>
          <w:rFonts w:asciiTheme="majorEastAsia" w:eastAsiaTheme="majorEastAsia" w:hAnsiTheme="majorEastAsia" w:cs="Times New Roman"/>
          <w:sz w:val="22"/>
        </w:rPr>
        <w:t xml:space="preserve">, which was decided </w:t>
      </w:r>
      <w:r w:rsidR="00CF5614">
        <w:rPr>
          <w:rFonts w:asciiTheme="majorEastAsia" w:eastAsiaTheme="majorEastAsia" w:hAnsiTheme="majorEastAsia" w:cs="Times New Roman"/>
          <w:sz w:val="22"/>
        </w:rPr>
        <w:t>at the 42</w:t>
      </w:r>
      <w:r w:rsidR="00CF5614" w:rsidRPr="00CF5614">
        <w:rPr>
          <w:rFonts w:asciiTheme="majorEastAsia" w:eastAsiaTheme="majorEastAsia" w:hAnsiTheme="majorEastAsia" w:cs="Times New Roman"/>
          <w:sz w:val="22"/>
          <w:vertAlign w:val="superscript"/>
        </w:rPr>
        <w:t>nd</w:t>
      </w:r>
      <w:r w:rsidR="00CF5614">
        <w:rPr>
          <w:rFonts w:asciiTheme="majorEastAsia" w:eastAsiaTheme="majorEastAsia" w:hAnsiTheme="majorEastAsia" w:cs="Times New Roman"/>
          <w:sz w:val="22"/>
        </w:rPr>
        <w:t xml:space="preserve"> </w:t>
      </w:r>
      <w:r w:rsidRPr="001417A9">
        <w:rPr>
          <w:rFonts w:asciiTheme="majorEastAsia" w:eastAsiaTheme="majorEastAsia" w:hAnsiTheme="majorEastAsia" w:cs="Times New Roman"/>
          <w:sz w:val="22"/>
        </w:rPr>
        <w:t xml:space="preserve">meeting of Novel Coronavirus Response Headquarters on </w:t>
      </w:r>
      <w:r w:rsidR="00CF5614">
        <w:rPr>
          <w:rFonts w:asciiTheme="majorEastAsia" w:eastAsiaTheme="majorEastAsia" w:hAnsiTheme="majorEastAsia" w:cs="Times New Roman"/>
          <w:sz w:val="22"/>
        </w:rPr>
        <w:t>August 28</w:t>
      </w:r>
      <w:r w:rsidRPr="001417A9">
        <w:rPr>
          <w:rFonts w:asciiTheme="majorEastAsia" w:eastAsiaTheme="majorEastAsia" w:hAnsiTheme="majorEastAsia" w:cs="Times New Roman"/>
          <w:sz w:val="22"/>
        </w:rPr>
        <w:t xml:space="preserve">, 2020, will be </w:t>
      </w:r>
      <w:r w:rsidR="00CF5614">
        <w:rPr>
          <w:rFonts w:asciiTheme="majorEastAsia" w:eastAsiaTheme="majorEastAsia" w:hAnsiTheme="majorEastAsia" w:cs="Times New Roman"/>
          <w:sz w:val="22"/>
        </w:rPr>
        <w:t xml:space="preserve">considered in light of </w:t>
      </w:r>
      <w:r w:rsidR="00CA68F6">
        <w:rPr>
          <w:rFonts w:asciiTheme="majorEastAsia" w:eastAsiaTheme="majorEastAsia" w:hAnsiTheme="majorEastAsia" w:cs="Times New Roman"/>
          <w:sz w:val="22"/>
        </w:rPr>
        <w:t xml:space="preserve">the conditions including </w:t>
      </w:r>
      <w:r w:rsidR="00CF5614">
        <w:rPr>
          <w:rFonts w:asciiTheme="majorEastAsia" w:eastAsiaTheme="majorEastAsia" w:hAnsiTheme="majorEastAsia" w:cs="Times New Roman"/>
          <w:sz w:val="22"/>
        </w:rPr>
        <w:t xml:space="preserve">testing capacities </w:t>
      </w:r>
      <w:r w:rsidR="00DA5379">
        <w:rPr>
          <w:rFonts w:asciiTheme="majorEastAsia" w:eastAsiaTheme="majorEastAsia" w:hAnsiTheme="majorEastAsia" w:cs="Times New Roman"/>
          <w:sz w:val="22"/>
        </w:rPr>
        <w:t xml:space="preserve">upon arrival </w:t>
      </w:r>
      <w:r w:rsidR="00CF5614">
        <w:rPr>
          <w:rFonts w:asciiTheme="majorEastAsia" w:eastAsiaTheme="majorEastAsia" w:hAnsiTheme="majorEastAsia" w:cs="Times New Roman"/>
          <w:sz w:val="22"/>
        </w:rPr>
        <w:t xml:space="preserve">of </w:t>
      </w:r>
      <w:r w:rsidR="00DA5379">
        <w:rPr>
          <w:rFonts w:asciiTheme="majorEastAsia" w:eastAsiaTheme="majorEastAsia" w:hAnsiTheme="majorEastAsia" w:cs="Times New Roman"/>
          <w:sz w:val="22"/>
        </w:rPr>
        <w:t>each airport</w:t>
      </w:r>
      <w:r w:rsidR="007A2A9F">
        <w:rPr>
          <w:rFonts w:asciiTheme="majorEastAsia" w:eastAsiaTheme="majorEastAsia" w:hAnsiTheme="majorEastAsia" w:cs="Times New Roman"/>
          <w:sz w:val="22"/>
        </w:rPr>
        <w:t>.</w:t>
      </w:r>
      <w:r w:rsidR="00DA5379">
        <w:rPr>
          <w:rFonts w:asciiTheme="majorEastAsia" w:eastAsiaTheme="majorEastAsia" w:hAnsiTheme="majorEastAsia" w:cs="Times New Roman"/>
          <w:sz w:val="22"/>
        </w:rPr>
        <w:t xml:space="preserve"> </w:t>
      </w:r>
      <w:r w:rsidR="007A2A9F">
        <w:rPr>
          <w:rFonts w:asciiTheme="majorEastAsia" w:eastAsiaTheme="majorEastAsia" w:hAnsiTheme="majorEastAsia" w:cs="Times New Roman"/>
          <w:sz w:val="22"/>
        </w:rPr>
        <w:t>The</w:t>
      </w:r>
      <w:r w:rsidR="00DA5379">
        <w:rPr>
          <w:rFonts w:asciiTheme="majorEastAsia" w:eastAsiaTheme="majorEastAsia" w:hAnsiTheme="majorEastAsia" w:cs="Times New Roman"/>
          <w:sz w:val="22"/>
        </w:rPr>
        <w:t xml:space="preserve"> relaxation will be </w:t>
      </w:r>
      <w:r w:rsidR="00CA68F6">
        <w:rPr>
          <w:rFonts w:asciiTheme="majorEastAsia" w:eastAsiaTheme="majorEastAsia" w:hAnsiTheme="majorEastAsia" w:cs="Times New Roman"/>
          <w:sz w:val="22"/>
        </w:rPr>
        <w:t>implemented once such conditions are met at each airport.</w:t>
      </w:r>
      <w:r w:rsidR="001E6CC2" w:rsidRPr="001417A9">
        <w:rPr>
          <w:rFonts w:asciiTheme="majorEastAsia" w:eastAsiaTheme="majorEastAsia" w:hAnsiTheme="majorEastAsia" w:cs="Times New Roman"/>
          <w:sz w:val="22"/>
        </w:rPr>
        <w:t xml:space="preserve"> </w:t>
      </w:r>
    </w:p>
    <w:sectPr w:rsidR="00991745" w:rsidRPr="00CA68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6D0BE" w14:textId="77777777" w:rsidR="00966755" w:rsidRDefault="00966755" w:rsidP="00012E1B">
      <w:r>
        <w:separator/>
      </w:r>
    </w:p>
  </w:endnote>
  <w:endnote w:type="continuationSeparator" w:id="0">
    <w:p w14:paraId="633C47FA" w14:textId="77777777" w:rsidR="00966755" w:rsidRDefault="00966755" w:rsidP="0001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MS Gothic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A6648" w14:textId="77777777" w:rsidR="00645F0A" w:rsidRDefault="00645F0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11914" w14:textId="77777777" w:rsidR="00645F0A" w:rsidRDefault="00645F0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30F1B" w14:textId="77777777" w:rsidR="00645F0A" w:rsidRDefault="00645F0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AFA49" w14:textId="77777777" w:rsidR="00966755" w:rsidRDefault="00966755" w:rsidP="00012E1B">
      <w:r>
        <w:separator/>
      </w:r>
    </w:p>
  </w:footnote>
  <w:footnote w:type="continuationSeparator" w:id="0">
    <w:p w14:paraId="098EA7C0" w14:textId="77777777" w:rsidR="00966755" w:rsidRDefault="00966755" w:rsidP="00012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18371" w14:textId="77777777" w:rsidR="00645F0A" w:rsidRDefault="00645F0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DB138" w14:textId="1811FBA7" w:rsidR="00645F0A" w:rsidRDefault="00645F0A" w:rsidP="00645F0A">
    <w:pPr>
      <w:pStyle w:val="En-tte"/>
      <w:wordWrap w:val="0"/>
      <w:jc w:val="right"/>
    </w:pPr>
    <w:r>
      <w:rPr>
        <w:rFonts w:hint="eastAsia"/>
      </w:rPr>
      <w:t>(</w:t>
    </w:r>
    <w:r>
      <w:t>Tentative translation</w:t>
    </w:r>
    <w:r>
      <w:rPr>
        <w:rFonts w:hint="eastAsia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2C355" w14:textId="77777777" w:rsidR="00645F0A" w:rsidRDefault="00645F0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57A93"/>
    <w:multiLevelType w:val="hybridMultilevel"/>
    <w:tmpl w:val="9A5E8CD4"/>
    <w:lvl w:ilvl="0" w:tplc="48704E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E6E1E42"/>
    <w:multiLevelType w:val="hybridMultilevel"/>
    <w:tmpl w:val="81841EEC"/>
    <w:lvl w:ilvl="0" w:tplc="72DE4D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28"/>
    <w:rsid w:val="0000574B"/>
    <w:rsid w:val="00012E1B"/>
    <w:rsid w:val="00094B69"/>
    <w:rsid w:val="001417A9"/>
    <w:rsid w:val="001E6CC2"/>
    <w:rsid w:val="0025462D"/>
    <w:rsid w:val="00305C63"/>
    <w:rsid w:val="00331AA8"/>
    <w:rsid w:val="00370C6A"/>
    <w:rsid w:val="00383E51"/>
    <w:rsid w:val="00397AEF"/>
    <w:rsid w:val="003B1AE4"/>
    <w:rsid w:val="003D0848"/>
    <w:rsid w:val="003E651F"/>
    <w:rsid w:val="00402C35"/>
    <w:rsid w:val="0044132A"/>
    <w:rsid w:val="00463679"/>
    <w:rsid w:val="004F2F9A"/>
    <w:rsid w:val="00511162"/>
    <w:rsid w:val="00534735"/>
    <w:rsid w:val="005540A5"/>
    <w:rsid w:val="00577855"/>
    <w:rsid w:val="005969B5"/>
    <w:rsid w:val="005C783C"/>
    <w:rsid w:val="005D7D0E"/>
    <w:rsid w:val="00645F0A"/>
    <w:rsid w:val="00655623"/>
    <w:rsid w:val="006676DF"/>
    <w:rsid w:val="00735728"/>
    <w:rsid w:val="007A2A9F"/>
    <w:rsid w:val="00830624"/>
    <w:rsid w:val="00841A35"/>
    <w:rsid w:val="008708E0"/>
    <w:rsid w:val="008B1E2F"/>
    <w:rsid w:val="008C2C14"/>
    <w:rsid w:val="008E1450"/>
    <w:rsid w:val="009261D4"/>
    <w:rsid w:val="00962825"/>
    <w:rsid w:val="00966755"/>
    <w:rsid w:val="00991745"/>
    <w:rsid w:val="009E5B69"/>
    <w:rsid w:val="00A06DC9"/>
    <w:rsid w:val="00A22D90"/>
    <w:rsid w:val="00A24C32"/>
    <w:rsid w:val="00A667A0"/>
    <w:rsid w:val="00A72C31"/>
    <w:rsid w:val="00AA44B2"/>
    <w:rsid w:val="00AB624A"/>
    <w:rsid w:val="00AD5338"/>
    <w:rsid w:val="00AF05B7"/>
    <w:rsid w:val="00B03B6F"/>
    <w:rsid w:val="00BD3ED2"/>
    <w:rsid w:val="00C03B28"/>
    <w:rsid w:val="00C56D05"/>
    <w:rsid w:val="00CA229E"/>
    <w:rsid w:val="00CA68F6"/>
    <w:rsid w:val="00CA6B06"/>
    <w:rsid w:val="00CE5C06"/>
    <w:rsid w:val="00CF5614"/>
    <w:rsid w:val="00D10187"/>
    <w:rsid w:val="00D2649C"/>
    <w:rsid w:val="00D74D80"/>
    <w:rsid w:val="00D805E2"/>
    <w:rsid w:val="00D86D28"/>
    <w:rsid w:val="00DA5379"/>
    <w:rsid w:val="00DB32CF"/>
    <w:rsid w:val="00DE2FDC"/>
    <w:rsid w:val="00DF089F"/>
    <w:rsid w:val="00E27902"/>
    <w:rsid w:val="00E560F5"/>
    <w:rsid w:val="00E85B29"/>
    <w:rsid w:val="00E96313"/>
    <w:rsid w:val="00EB3A44"/>
    <w:rsid w:val="00EB3E0A"/>
    <w:rsid w:val="00EC19B2"/>
    <w:rsid w:val="00EF5D34"/>
    <w:rsid w:val="00F05E2B"/>
    <w:rsid w:val="00F06160"/>
    <w:rsid w:val="00F52597"/>
    <w:rsid w:val="00F65192"/>
    <w:rsid w:val="00FA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371FF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32"/>
    <w:pPr>
      <w:widowControl w:val="0"/>
      <w:jc w:val="both"/>
    </w:pPr>
    <w:rPr>
      <w:rFonts w:ascii="MS Mincho" w:eastAsia="MS Mincho" w:hAnsi="MS Minch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3B6F"/>
    <w:pPr>
      <w:ind w:leftChars="400" w:left="840"/>
    </w:pPr>
  </w:style>
  <w:style w:type="paragraph" w:styleId="En-tte">
    <w:name w:val="header"/>
    <w:basedOn w:val="Normal"/>
    <w:link w:val="En-tteCar"/>
    <w:uiPriority w:val="99"/>
    <w:unhideWhenUsed/>
    <w:rsid w:val="00012E1B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012E1B"/>
    <w:rPr>
      <w:rFonts w:ascii="MS Mincho" w:eastAsia="MS Mincho" w:hAnsi="MS Mincho"/>
    </w:rPr>
  </w:style>
  <w:style w:type="paragraph" w:styleId="Pieddepage">
    <w:name w:val="footer"/>
    <w:basedOn w:val="Normal"/>
    <w:link w:val="PieddepageCar"/>
    <w:uiPriority w:val="99"/>
    <w:unhideWhenUsed/>
    <w:rsid w:val="00012E1B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012E1B"/>
    <w:rPr>
      <w:rFonts w:ascii="MS Mincho" w:eastAsia="MS Mincho" w:hAnsi="MS Minch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2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E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32"/>
    <w:pPr>
      <w:widowControl w:val="0"/>
      <w:jc w:val="both"/>
    </w:pPr>
    <w:rPr>
      <w:rFonts w:ascii="MS Mincho" w:eastAsia="MS Mincho" w:hAnsi="MS Minch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3B6F"/>
    <w:pPr>
      <w:ind w:leftChars="400" w:left="840"/>
    </w:pPr>
  </w:style>
  <w:style w:type="paragraph" w:styleId="En-tte">
    <w:name w:val="header"/>
    <w:basedOn w:val="Normal"/>
    <w:link w:val="En-tteCar"/>
    <w:uiPriority w:val="99"/>
    <w:unhideWhenUsed/>
    <w:rsid w:val="00012E1B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012E1B"/>
    <w:rPr>
      <w:rFonts w:ascii="MS Mincho" w:eastAsia="MS Mincho" w:hAnsi="MS Mincho"/>
    </w:rPr>
  </w:style>
  <w:style w:type="paragraph" w:styleId="Pieddepage">
    <w:name w:val="footer"/>
    <w:basedOn w:val="Normal"/>
    <w:link w:val="PieddepageCar"/>
    <w:uiPriority w:val="99"/>
    <w:unhideWhenUsed/>
    <w:rsid w:val="00012E1B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012E1B"/>
    <w:rPr>
      <w:rFonts w:ascii="MS Mincho" w:eastAsia="MS Mincho" w:hAnsi="MS Minch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2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E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CARPENTIER TOMINAGA Noriko</cp:lastModifiedBy>
  <cp:revision>2</cp:revision>
  <cp:lastPrinted>2020-09-24T12:06:00Z</cp:lastPrinted>
  <dcterms:created xsi:type="dcterms:W3CDTF">2020-09-25T14:11:00Z</dcterms:created>
  <dcterms:modified xsi:type="dcterms:W3CDTF">2020-09-25T14:11:00Z</dcterms:modified>
</cp:coreProperties>
</file>